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FC" w:rsidRPr="00816270" w:rsidRDefault="001A01FC" w:rsidP="001A01FC">
      <w:pPr>
        <w:spacing w:after="240" w:line="240" w:lineRule="auto"/>
        <w:rPr>
          <w:rFonts w:ascii="Times New Roman" w:eastAsia="Times New Roman" w:hAnsi="Times New Roman" w:cs="Times New Roman"/>
        </w:rPr>
      </w:pPr>
      <w:r w:rsidRPr="00816270">
        <w:rPr>
          <w:rFonts w:ascii="Georgia" w:eastAsia="Times New Roman" w:hAnsi="Georgia" w:cs="Times New Roman"/>
          <w:b/>
          <w:bCs/>
          <w:color w:val="000000"/>
          <w:u w:val="single"/>
        </w:rPr>
        <w:t>Syllabus Policy Statement re COVID-19 Academic Policies</w:t>
      </w:r>
    </w:p>
    <w:p w:rsidR="001A01FC" w:rsidRPr="00816270" w:rsidRDefault="001A01FC" w:rsidP="001A01FC">
      <w:pPr>
        <w:spacing w:after="240" w:line="240" w:lineRule="auto"/>
        <w:rPr>
          <w:rFonts w:ascii="Georgia" w:eastAsia="Times New Roman" w:hAnsi="Georgia" w:cs="Times New Roman"/>
          <w:b/>
          <w:sz w:val="20"/>
          <w:szCs w:val="20"/>
        </w:rPr>
      </w:pPr>
      <w:r w:rsidRPr="00816270">
        <w:rPr>
          <w:rFonts w:ascii="Georgia" w:eastAsia="Times New Roman" w:hAnsi="Georgia" w:cs="Times New Roman"/>
          <w:b/>
          <w:bCs/>
          <w:color w:val="000000"/>
          <w:sz w:val="20"/>
          <w:szCs w:val="20"/>
        </w:rPr>
        <w:t>This Fall 2021 Syllabus Addendum replaces any and all information in the course syllabus that addresses COVID-19 Related Academic Policies. </w:t>
      </w:r>
    </w:p>
    <w:p w:rsidR="001A01FC" w:rsidRPr="00816270" w:rsidRDefault="001A01FC" w:rsidP="001A01FC">
      <w:pPr>
        <w:spacing w:after="240" w:line="240" w:lineRule="auto"/>
        <w:rPr>
          <w:rFonts w:ascii="Georgia" w:eastAsia="Times New Roman" w:hAnsi="Georgia" w:cs="Times New Roman"/>
          <w:sz w:val="20"/>
          <w:szCs w:val="20"/>
        </w:rPr>
      </w:pPr>
      <w:r w:rsidRPr="00816270">
        <w:rPr>
          <w:rFonts w:ascii="Georgia" w:eastAsia="Times New Roman" w:hAnsi="Georgia" w:cs="Times New Roman"/>
          <w:b/>
          <w:bCs/>
          <w:color w:val="000000"/>
          <w:sz w:val="20"/>
          <w:szCs w:val="20"/>
          <w:u w:val="single"/>
        </w:rPr>
        <w:t>COVID-19 Related Academic Policies</w:t>
      </w:r>
      <w:r w:rsidRPr="00816270">
        <w:rPr>
          <w:rFonts w:ascii="Georgia" w:eastAsia="Times New Roman" w:hAnsi="Georgia" w:cs="Times New Roman"/>
          <w:b/>
          <w:bCs/>
          <w:color w:val="000000"/>
          <w:sz w:val="20"/>
          <w:szCs w:val="20"/>
        </w:rPr>
        <w:t xml:space="preserve">. </w:t>
      </w:r>
      <w:r w:rsidRPr="00816270">
        <w:rPr>
          <w:rFonts w:ascii="Georgia" w:eastAsia="Times New Roman" w:hAnsi="Georgia" w:cs="Times New Roman"/>
          <w:color w:val="000000"/>
          <w:sz w:val="20"/>
          <w:szCs w:val="20"/>
        </w:rPr>
        <w:t>The OUHSC COVID-19 Response Plan (</w:t>
      </w:r>
      <w:bookmarkStart w:id="0" w:name="_GoBack"/>
      <w:bookmarkEnd w:id="0"/>
      <w:r w:rsidR="00672D10">
        <w:fldChar w:fldCharType="begin"/>
      </w:r>
      <w:r w:rsidR="00672D10">
        <w:instrText xml:space="preserve"> HYPERLINK "https://www.ouhsc.edu/coronavirusdev/Updates/Article/hsc-covid-19-return-plan-1" </w:instrText>
      </w:r>
      <w:r w:rsidR="00672D10">
        <w:fldChar w:fldCharType="separate"/>
      </w:r>
      <w:r w:rsidRPr="0009669F">
        <w:rPr>
          <w:rStyle w:val="Hyperlink"/>
          <w:rFonts w:ascii="Georgia" w:eastAsia="Times New Roman" w:hAnsi="Georgia" w:cs="Times New Roman"/>
          <w:sz w:val="20"/>
          <w:szCs w:val="20"/>
        </w:rPr>
        <w:t>here</w:t>
      </w:r>
      <w:r w:rsidR="00672D10">
        <w:rPr>
          <w:rStyle w:val="Hyperlink"/>
          <w:rFonts w:ascii="Georgia" w:eastAsia="Times New Roman" w:hAnsi="Georgia" w:cs="Times New Roman"/>
          <w:sz w:val="20"/>
          <w:szCs w:val="20"/>
        </w:rPr>
        <w:fldChar w:fldCharType="end"/>
      </w:r>
      <w:r w:rsidRPr="00816270">
        <w:rPr>
          <w:rFonts w:ascii="Georgia" w:eastAsia="Times New Roman" w:hAnsi="Georgia" w:cs="Times New Roman"/>
          <w:color w:val="000000"/>
          <w:sz w:val="20"/>
          <w:szCs w:val="20"/>
        </w:rPr>
        <w:t>) includes the HSC policies referenced below, as well as others intended to mitigate the spread of COVID-19. If you believe you have a medical condition that prevents you from complying with these requirements or others, please refer to the Reasonable Accommodations section of this syllabus. As a student, compliance with the following expectations is your responsibility:</w:t>
      </w:r>
    </w:p>
    <w:p w:rsidR="001A01FC" w:rsidRPr="00816270" w:rsidRDefault="001A01FC" w:rsidP="001A01FC">
      <w:pPr>
        <w:numPr>
          <w:ilvl w:val="0"/>
          <w:numId w:val="1"/>
        </w:numPr>
        <w:spacing w:after="240" w:line="240" w:lineRule="auto"/>
        <w:textAlignment w:val="baseline"/>
        <w:rPr>
          <w:rFonts w:ascii="Georgia" w:eastAsia="Times New Roman" w:hAnsi="Georgia" w:cs="Times New Roman"/>
          <w:color w:val="000000"/>
          <w:sz w:val="20"/>
          <w:szCs w:val="20"/>
        </w:rPr>
      </w:pPr>
      <w:r w:rsidRPr="00816270">
        <w:rPr>
          <w:rFonts w:ascii="Georgia" w:eastAsia="Times New Roman" w:hAnsi="Georgia" w:cs="Times New Roman"/>
          <w:b/>
          <w:bCs/>
          <w:color w:val="000000"/>
          <w:sz w:val="20"/>
          <w:szCs w:val="20"/>
        </w:rPr>
        <w:t xml:space="preserve">MASKING. </w:t>
      </w:r>
      <w:r w:rsidRPr="00816270">
        <w:rPr>
          <w:rFonts w:ascii="Georgia" w:eastAsia="Times New Roman" w:hAnsi="Georgia" w:cs="Times New Roman"/>
          <w:color w:val="000000"/>
          <w:sz w:val="20"/>
          <w:szCs w:val="20"/>
        </w:rPr>
        <w:t>All individuals are required to wear a mask inside university facilities where healthcare is the primary purpose and in patient-facing and clinical research spaces. Regardless of vaccination completion, all individuals must wear a mask in these spaces.  Unvaccinated individuals are strongly encouraged to wear masks in other University spaces.</w:t>
      </w:r>
    </w:p>
    <w:p w:rsidR="001A01FC" w:rsidRPr="00816270" w:rsidRDefault="001A01FC" w:rsidP="001A01FC">
      <w:pPr>
        <w:spacing w:after="240" w:line="240" w:lineRule="auto"/>
        <w:ind w:left="360"/>
        <w:rPr>
          <w:rFonts w:ascii="Georgia" w:eastAsia="Times New Roman" w:hAnsi="Georgia" w:cs="Times New Roman"/>
          <w:sz w:val="20"/>
          <w:szCs w:val="20"/>
        </w:rPr>
      </w:pPr>
      <w:r w:rsidRPr="00816270">
        <w:rPr>
          <w:rFonts w:ascii="Georgia" w:eastAsia="Times New Roman" w:hAnsi="Georgia" w:cs="Times New Roman"/>
          <w:color w:val="000000"/>
          <w:sz w:val="20"/>
          <w:szCs w:val="20"/>
        </w:rPr>
        <w:t>Unvaccinated individuals are strongly encouraged to become vaccinated and may do so by making an appointment at HSC Student &amp; Employee Health and OU-Tulsa clinics, at no cost to them. </w:t>
      </w:r>
    </w:p>
    <w:p w:rsidR="001A01FC" w:rsidRPr="00816270" w:rsidRDefault="001A01FC" w:rsidP="001A01FC">
      <w:pPr>
        <w:spacing w:after="240" w:line="240" w:lineRule="auto"/>
        <w:ind w:left="360"/>
        <w:rPr>
          <w:rFonts w:ascii="Georgia" w:eastAsia="Times New Roman" w:hAnsi="Georgia" w:cs="Times New Roman"/>
          <w:sz w:val="20"/>
          <w:szCs w:val="20"/>
        </w:rPr>
      </w:pPr>
      <w:r w:rsidRPr="00816270">
        <w:rPr>
          <w:rFonts w:ascii="Georgia" w:eastAsia="Times New Roman" w:hAnsi="Georgia" w:cs="Times New Roman"/>
          <w:color w:val="000000"/>
          <w:sz w:val="20"/>
          <w:szCs w:val="20"/>
        </w:rPr>
        <w:t>If you need a mask, you may pick one up from the centralized Student Affairs office for your campus. Non-medical grade masks with exhalation valves are not permitted on campus unless a surgical style mask is worn over it.  Scarves, bandanas, gaiters, buffs, and the like are also not permitted as substitutes for masks. It must cover your nose and mouth when worn.</w:t>
      </w:r>
    </w:p>
    <w:p w:rsidR="001A01FC" w:rsidRPr="00816270" w:rsidRDefault="001A01FC" w:rsidP="00816270">
      <w:pPr>
        <w:numPr>
          <w:ilvl w:val="0"/>
          <w:numId w:val="2"/>
        </w:numPr>
        <w:spacing w:after="240" w:line="240" w:lineRule="auto"/>
        <w:ind w:left="720" w:hanging="360"/>
        <w:textAlignment w:val="baseline"/>
        <w:rPr>
          <w:rFonts w:ascii="Georgia" w:eastAsia="Times New Roman" w:hAnsi="Georgia" w:cs="Times New Roman"/>
          <w:b/>
          <w:bCs/>
          <w:color w:val="000000"/>
          <w:sz w:val="20"/>
          <w:szCs w:val="20"/>
        </w:rPr>
      </w:pPr>
      <w:r w:rsidRPr="00816270">
        <w:rPr>
          <w:rFonts w:ascii="Georgia" w:eastAsia="Times New Roman" w:hAnsi="Georgia" w:cs="Times New Roman"/>
          <w:b/>
          <w:bCs/>
          <w:color w:val="000000"/>
          <w:sz w:val="20"/>
          <w:szCs w:val="20"/>
        </w:rPr>
        <w:t xml:space="preserve">COVID- 19 Vaccine Requirement. </w:t>
      </w:r>
      <w:r w:rsidRPr="00816270">
        <w:rPr>
          <w:rFonts w:ascii="Georgia" w:eastAsia="Times New Roman" w:hAnsi="Georgia" w:cs="Times New Roman"/>
          <w:color w:val="000000"/>
          <w:sz w:val="20"/>
          <w:szCs w:val="20"/>
        </w:rPr>
        <w:t>HSC program students who have patient-facing responsibilities are required to receive immunizations to protect patients and other health care providers. The University recognizes that vaccine requirements in certain University settings, in particular patient care settings, are both prudent and important. Vaccine requirements will be updated as appropriate, based on guidance from the Centers for Disease Control and Prevention as well as medical and public health officials</w:t>
      </w:r>
      <w:r w:rsidRPr="00816270">
        <w:rPr>
          <w:rFonts w:ascii="Georgia" w:eastAsia="Times New Roman" w:hAnsi="Georgia" w:cs="Times New Roman"/>
          <w:b/>
          <w:bCs/>
          <w:color w:val="000000"/>
          <w:sz w:val="20"/>
          <w:szCs w:val="20"/>
        </w:rPr>
        <w:t>. Effective June 1, 2021, faculty, staff, and students with patient-facing responsibility are required to provide the completed</w:t>
      </w:r>
      <w:hyperlink r:id="rId5" w:history="1">
        <w:r w:rsidRPr="00816270">
          <w:rPr>
            <w:rFonts w:ascii="Georgia" w:eastAsia="Times New Roman" w:hAnsi="Georgia" w:cs="Times New Roman"/>
            <w:b/>
            <w:bCs/>
            <w:color w:val="000000"/>
            <w:sz w:val="20"/>
            <w:szCs w:val="20"/>
            <w:u w:val="single"/>
          </w:rPr>
          <w:t xml:space="preserve"> COVID-19 Vaccine</w:t>
        </w:r>
      </w:hyperlink>
      <w:r w:rsidRPr="00816270">
        <w:rPr>
          <w:rFonts w:ascii="Georgia" w:eastAsia="Times New Roman" w:hAnsi="Georgia" w:cs="Times New Roman"/>
          <w:b/>
          <w:bCs/>
          <w:color w:val="000000"/>
          <w:sz w:val="20"/>
          <w:szCs w:val="20"/>
        </w:rPr>
        <w:t xml:space="preserve"> Documentation Form. </w:t>
      </w:r>
    </w:p>
    <w:p w:rsidR="001A01FC" w:rsidRPr="00816270" w:rsidRDefault="001A01FC" w:rsidP="001A01FC">
      <w:pPr>
        <w:spacing w:after="240" w:line="240" w:lineRule="auto"/>
        <w:ind w:left="720"/>
        <w:rPr>
          <w:rFonts w:ascii="Georgia" w:eastAsia="Times New Roman" w:hAnsi="Georgia" w:cs="Times New Roman"/>
          <w:sz w:val="20"/>
          <w:szCs w:val="20"/>
        </w:rPr>
      </w:pPr>
      <w:r w:rsidRPr="00816270">
        <w:rPr>
          <w:rFonts w:ascii="Georgia" w:eastAsia="Times New Roman" w:hAnsi="Georgia" w:cs="Times New Roman"/>
          <w:b/>
          <w:bCs/>
          <w:color w:val="000000"/>
          <w:sz w:val="20"/>
          <w:szCs w:val="20"/>
        </w:rPr>
        <w:t>For the student documentation and declination process, please visit</w:t>
      </w:r>
      <w:hyperlink r:id="rId6" w:history="1">
        <w:r w:rsidRPr="00816270">
          <w:rPr>
            <w:rFonts w:ascii="Georgia" w:eastAsia="Times New Roman" w:hAnsi="Georgia" w:cs="Times New Roman"/>
            <w:b/>
            <w:bCs/>
            <w:color w:val="000000"/>
            <w:sz w:val="20"/>
            <w:szCs w:val="20"/>
            <w:u w:val="single"/>
          </w:rPr>
          <w:t xml:space="preserve"> </w:t>
        </w:r>
      </w:hyperlink>
      <w:r w:rsidRPr="00816270">
        <w:rPr>
          <w:rFonts w:ascii="Georgia" w:eastAsia="Times New Roman" w:hAnsi="Georgia" w:cs="Times New Roman"/>
          <w:b/>
          <w:bCs/>
          <w:color w:val="000000"/>
          <w:sz w:val="20"/>
          <w:szCs w:val="20"/>
        </w:rPr>
        <w:t>the webpage below, based on the student’s geographic campus:</w:t>
      </w:r>
    </w:p>
    <w:p w:rsidR="001A01FC" w:rsidRPr="00816270" w:rsidRDefault="001A01FC" w:rsidP="00816270">
      <w:pPr>
        <w:pStyle w:val="ListParagraph"/>
        <w:numPr>
          <w:ilvl w:val="1"/>
          <w:numId w:val="2"/>
        </w:numPr>
        <w:spacing w:before="240" w:after="240" w:line="240" w:lineRule="auto"/>
        <w:rPr>
          <w:rFonts w:ascii="Georgia" w:eastAsia="Times New Roman" w:hAnsi="Georgia" w:cs="Times New Roman"/>
          <w:sz w:val="20"/>
          <w:szCs w:val="20"/>
        </w:rPr>
      </w:pPr>
      <w:r w:rsidRPr="00816270">
        <w:rPr>
          <w:rFonts w:ascii="Georgia" w:eastAsia="Times New Roman" w:hAnsi="Georgia" w:cs="Times New Roman"/>
          <w:b/>
          <w:bCs/>
          <w:color w:val="1155CC"/>
          <w:sz w:val="20"/>
          <w:szCs w:val="20"/>
          <w:u w:val="single"/>
        </w:rPr>
        <w:t>HSC &amp; Remote Sites:</w:t>
      </w:r>
      <w:hyperlink r:id="rId7" w:history="1">
        <w:r w:rsidRPr="00816270">
          <w:rPr>
            <w:rFonts w:ascii="Georgia" w:eastAsia="Times New Roman" w:hAnsi="Georgia" w:cs="Times New Roman"/>
            <w:b/>
            <w:bCs/>
            <w:color w:val="1155CC"/>
            <w:sz w:val="20"/>
            <w:szCs w:val="20"/>
            <w:u w:val="single"/>
          </w:rPr>
          <w:t xml:space="preserve"> https://students.ouhsc.edu/required-immunizations</w:t>
        </w:r>
      </w:hyperlink>
    </w:p>
    <w:p w:rsidR="001A01FC" w:rsidRPr="00816270" w:rsidRDefault="001A01FC" w:rsidP="00816270">
      <w:pPr>
        <w:pStyle w:val="ListParagraph"/>
        <w:numPr>
          <w:ilvl w:val="1"/>
          <w:numId w:val="2"/>
        </w:numPr>
        <w:spacing w:before="240" w:after="240" w:line="240" w:lineRule="auto"/>
        <w:rPr>
          <w:rFonts w:ascii="Georgia" w:eastAsia="Times New Roman" w:hAnsi="Georgia" w:cs="Times New Roman"/>
          <w:sz w:val="20"/>
          <w:szCs w:val="20"/>
        </w:rPr>
      </w:pPr>
      <w:r w:rsidRPr="00816270">
        <w:rPr>
          <w:rFonts w:ascii="Georgia" w:eastAsia="Times New Roman" w:hAnsi="Georgia" w:cs="Times New Roman"/>
          <w:b/>
          <w:bCs/>
          <w:color w:val="1155CC"/>
          <w:sz w:val="20"/>
          <w:szCs w:val="20"/>
          <w:u w:val="single"/>
        </w:rPr>
        <w:t>OU-Tulsa:</w:t>
      </w:r>
      <w:hyperlink r:id="rId8" w:history="1">
        <w:r w:rsidRPr="00816270">
          <w:rPr>
            <w:rFonts w:ascii="Georgia" w:eastAsia="Times New Roman" w:hAnsi="Georgia" w:cs="Times New Roman"/>
            <w:b/>
            <w:bCs/>
            <w:color w:val="1155CC"/>
            <w:sz w:val="20"/>
            <w:szCs w:val="20"/>
            <w:u w:val="single"/>
          </w:rPr>
          <w:t xml:space="preserve"> https://www.ou.edu/tulsastudentaffairs/health/requiredimmunizations</w:t>
        </w:r>
      </w:hyperlink>
    </w:p>
    <w:p w:rsidR="001A01FC" w:rsidRPr="00816270" w:rsidRDefault="001A01FC" w:rsidP="00816270">
      <w:pPr>
        <w:numPr>
          <w:ilvl w:val="0"/>
          <w:numId w:val="3"/>
        </w:numPr>
        <w:spacing w:after="240" w:line="240" w:lineRule="auto"/>
        <w:ind w:left="810" w:hanging="360"/>
        <w:textAlignment w:val="baseline"/>
        <w:rPr>
          <w:rFonts w:ascii="Georgia" w:eastAsia="Times New Roman" w:hAnsi="Georgia" w:cs="Times New Roman"/>
          <w:color w:val="000000"/>
          <w:sz w:val="20"/>
          <w:szCs w:val="20"/>
        </w:rPr>
      </w:pPr>
      <w:r w:rsidRPr="00816270">
        <w:rPr>
          <w:rFonts w:ascii="Georgia" w:eastAsia="Times New Roman" w:hAnsi="Georgia" w:cs="Times New Roman"/>
          <w:b/>
          <w:bCs/>
          <w:color w:val="000000"/>
          <w:sz w:val="20"/>
          <w:szCs w:val="20"/>
        </w:rPr>
        <w:t xml:space="preserve">Off-Campus and On-Campus Clinical or Experiential Instruction. </w:t>
      </w:r>
      <w:r w:rsidRPr="00816270">
        <w:rPr>
          <w:rFonts w:ascii="Georgia" w:eastAsia="Times New Roman" w:hAnsi="Georgia" w:cs="Times New Roman"/>
          <w:color w:val="000000"/>
          <w:sz w:val="20"/>
          <w:szCs w:val="20"/>
        </w:rPr>
        <w:t>If your academic responsibilities or assignments require you to go to on- or off-campus facilities for clinical or other experiential instruction, including to OU Medical/OU Health facilities, you must comply with the COVID-19 related policies of those facilities. You will receive specific directions from your instructor related to your particular class and the relevant guidelines.</w:t>
      </w:r>
    </w:p>
    <w:p w:rsidR="001A01FC" w:rsidRPr="00816270" w:rsidRDefault="001A01FC" w:rsidP="00816270">
      <w:pPr>
        <w:numPr>
          <w:ilvl w:val="0"/>
          <w:numId w:val="4"/>
        </w:numPr>
        <w:spacing w:before="240" w:after="0" w:line="240" w:lineRule="auto"/>
        <w:ind w:left="810" w:hanging="360"/>
        <w:textAlignment w:val="baseline"/>
        <w:rPr>
          <w:rFonts w:ascii="Georgia" w:eastAsia="Times New Roman" w:hAnsi="Georgia" w:cs="Times New Roman"/>
          <w:color w:val="000000"/>
          <w:sz w:val="20"/>
          <w:szCs w:val="20"/>
        </w:rPr>
      </w:pPr>
      <w:r w:rsidRPr="00816270">
        <w:rPr>
          <w:rFonts w:ascii="Georgia" w:eastAsia="Times New Roman" w:hAnsi="Georgia" w:cs="Times New Roman"/>
          <w:b/>
          <w:bCs/>
          <w:color w:val="000000"/>
          <w:sz w:val="20"/>
          <w:szCs w:val="20"/>
        </w:rPr>
        <w:t xml:space="preserve">COVID-19 Screening and Reporting. </w:t>
      </w:r>
      <w:r w:rsidRPr="00816270">
        <w:rPr>
          <w:rFonts w:ascii="Georgia" w:eastAsia="Times New Roman" w:hAnsi="Georgia" w:cs="Times New Roman"/>
          <w:color w:val="000000"/>
          <w:sz w:val="20"/>
          <w:szCs w:val="20"/>
        </w:rPr>
        <w:t>All students are responsible to know the University’s COVID-19 Screening &amp; Reporting requirements,  listed</w:t>
      </w:r>
      <w:hyperlink r:id="rId9" w:history="1">
        <w:r w:rsidRPr="00816270">
          <w:rPr>
            <w:rFonts w:ascii="Georgia" w:eastAsia="Times New Roman" w:hAnsi="Georgia" w:cs="Times New Roman"/>
            <w:color w:val="1155CC"/>
            <w:sz w:val="20"/>
            <w:szCs w:val="20"/>
            <w:u w:val="single"/>
          </w:rPr>
          <w:t xml:space="preserve"> here.</w:t>
        </w:r>
      </w:hyperlink>
      <w:r w:rsidRPr="00816270">
        <w:rPr>
          <w:rFonts w:ascii="Georgia" w:eastAsia="Times New Roman" w:hAnsi="Georgia" w:cs="Times New Roman"/>
          <w:color w:val="000000"/>
          <w:sz w:val="20"/>
          <w:szCs w:val="20"/>
        </w:rPr>
        <w:t xml:space="preserve"> Each time you experience one of the scenarios listed in the </w:t>
      </w:r>
      <w:hyperlink r:id="rId10" w:history="1">
        <w:r w:rsidRPr="00816270">
          <w:rPr>
            <w:rFonts w:ascii="Georgia" w:eastAsia="Times New Roman" w:hAnsi="Georgia" w:cs="Times New Roman"/>
            <w:color w:val="000000"/>
            <w:sz w:val="20"/>
            <w:szCs w:val="20"/>
            <w:u w:val="single"/>
          </w:rPr>
          <w:t>online COVID-19 Screening and Reporting Guidance</w:t>
        </w:r>
      </w:hyperlink>
      <w:r w:rsidRPr="00816270">
        <w:rPr>
          <w:rFonts w:ascii="Georgia" w:eastAsia="Times New Roman" w:hAnsi="Georgia" w:cs="Times New Roman"/>
          <w:color w:val="000000"/>
          <w:sz w:val="20"/>
          <w:szCs w:val="20"/>
        </w:rPr>
        <w:t>, you must follow the below steps:</w:t>
      </w:r>
    </w:p>
    <w:p w:rsidR="001A01FC" w:rsidRPr="00816270" w:rsidRDefault="001A01FC" w:rsidP="00816270">
      <w:pPr>
        <w:numPr>
          <w:ilvl w:val="0"/>
          <w:numId w:val="6"/>
        </w:numPr>
        <w:spacing w:after="0" w:line="240" w:lineRule="auto"/>
        <w:textAlignment w:val="baseline"/>
        <w:rPr>
          <w:rFonts w:ascii="Georgia" w:eastAsia="Times New Roman" w:hAnsi="Georgia" w:cs="Times New Roman"/>
          <w:color w:val="000000"/>
          <w:sz w:val="20"/>
          <w:szCs w:val="20"/>
        </w:rPr>
      </w:pPr>
      <w:r w:rsidRPr="00816270">
        <w:rPr>
          <w:rFonts w:ascii="Georgia" w:eastAsia="Times New Roman" w:hAnsi="Georgia" w:cs="Times New Roman"/>
          <w:color w:val="000000"/>
          <w:sz w:val="20"/>
          <w:szCs w:val="20"/>
        </w:rPr>
        <w:t>Complete the</w:t>
      </w:r>
      <w:hyperlink r:id="rId11" w:history="1">
        <w:r w:rsidRPr="00816270">
          <w:rPr>
            <w:rFonts w:ascii="Georgia" w:eastAsia="Times New Roman" w:hAnsi="Georgia" w:cs="Times New Roman"/>
            <w:color w:val="000000"/>
            <w:sz w:val="20"/>
            <w:szCs w:val="20"/>
            <w:u w:val="single"/>
          </w:rPr>
          <w:t xml:space="preserve"> online </w:t>
        </w:r>
        <w:r w:rsidRPr="00816270">
          <w:rPr>
            <w:rFonts w:ascii="Georgia" w:eastAsia="Times New Roman" w:hAnsi="Georgia" w:cs="Times New Roman"/>
            <w:color w:val="1155CC"/>
            <w:sz w:val="20"/>
            <w:szCs w:val="20"/>
            <w:u w:val="single"/>
          </w:rPr>
          <w:t>COVID-19 Screening &amp; Reporting Tool</w:t>
        </w:r>
      </w:hyperlink>
      <w:r w:rsidRPr="00816270">
        <w:rPr>
          <w:rFonts w:ascii="Georgia" w:eastAsia="Times New Roman" w:hAnsi="Georgia" w:cs="Times New Roman"/>
          <w:color w:val="000000"/>
          <w:sz w:val="20"/>
          <w:szCs w:val="20"/>
        </w:rPr>
        <w:t>. The Student &amp; Employee Health Clinic will notify you, via your University email address, of your screening results.</w:t>
      </w:r>
    </w:p>
    <w:p w:rsidR="001A01FC" w:rsidRPr="00816270" w:rsidRDefault="001A01FC" w:rsidP="00816270">
      <w:pPr>
        <w:numPr>
          <w:ilvl w:val="0"/>
          <w:numId w:val="6"/>
        </w:numPr>
        <w:spacing w:after="0" w:line="240" w:lineRule="auto"/>
        <w:textAlignment w:val="baseline"/>
        <w:rPr>
          <w:rFonts w:ascii="Georgia" w:eastAsia="Times New Roman" w:hAnsi="Georgia" w:cs="Times New Roman"/>
          <w:color w:val="000000"/>
          <w:sz w:val="20"/>
          <w:szCs w:val="20"/>
        </w:rPr>
      </w:pPr>
      <w:r w:rsidRPr="00816270">
        <w:rPr>
          <w:rFonts w:ascii="Georgia" w:eastAsia="Times New Roman" w:hAnsi="Georgia" w:cs="Times New Roman"/>
          <w:color w:val="000000"/>
          <w:sz w:val="20"/>
          <w:szCs w:val="20"/>
        </w:rPr>
        <w:t>After receiving your screening results, please send your results to the specified email address for your college/program outlined in your results email.</w:t>
      </w:r>
    </w:p>
    <w:p w:rsidR="001A01FC" w:rsidRPr="00816270" w:rsidRDefault="001A01FC" w:rsidP="00816270">
      <w:pPr>
        <w:numPr>
          <w:ilvl w:val="0"/>
          <w:numId w:val="6"/>
        </w:numPr>
        <w:spacing w:after="240" w:line="240" w:lineRule="auto"/>
        <w:textAlignment w:val="baseline"/>
        <w:rPr>
          <w:rFonts w:ascii="Georgia" w:eastAsia="Times New Roman" w:hAnsi="Georgia" w:cs="Times New Roman"/>
          <w:color w:val="000000"/>
          <w:sz w:val="20"/>
          <w:szCs w:val="20"/>
        </w:rPr>
      </w:pPr>
      <w:r w:rsidRPr="00816270">
        <w:rPr>
          <w:rFonts w:ascii="Georgia" w:eastAsia="Times New Roman" w:hAnsi="Georgia" w:cs="Times New Roman"/>
          <w:color w:val="000000"/>
          <w:sz w:val="20"/>
          <w:szCs w:val="20"/>
        </w:rPr>
        <w:lastRenderedPageBreak/>
        <w:t>After forwarding your screening results to the specified college results email address, you can send your screening results to your individual instructors or preceptors.</w:t>
      </w:r>
    </w:p>
    <w:p w:rsidR="001A01FC" w:rsidRPr="00816270" w:rsidRDefault="001A01FC" w:rsidP="001A01FC">
      <w:pPr>
        <w:spacing w:after="240" w:line="240" w:lineRule="auto"/>
        <w:rPr>
          <w:rFonts w:ascii="Georgia" w:eastAsia="Times New Roman" w:hAnsi="Georgia" w:cs="Times New Roman"/>
          <w:sz w:val="20"/>
          <w:szCs w:val="20"/>
        </w:rPr>
      </w:pPr>
      <w:r w:rsidRPr="00816270">
        <w:rPr>
          <w:rFonts w:ascii="Georgia" w:eastAsia="Times New Roman" w:hAnsi="Georgia" w:cs="Times New Roman"/>
          <w:color w:val="000000"/>
          <w:sz w:val="20"/>
          <w:szCs w:val="20"/>
        </w:rPr>
        <w:t>Please note: If you have questions regarding the screening or reporting process, contact HSC Student Affairs at (405) 271-2416 or students@ouhsc.edu or OU-Tulsa Student Affairs at (918) 660-3100 or TulsaSA@ou.edu</w:t>
      </w:r>
    </w:p>
    <w:p w:rsidR="00C42ACD" w:rsidRPr="00816270" w:rsidRDefault="00C42ACD">
      <w:pPr>
        <w:rPr>
          <w:rFonts w:ascii="Georgia" w:hAnsi="Georgia"/>
          <w:sz w:val="20"/>
          <w:szCs w:val="20"/>
        </w:rPr>
      </w:pPr>
    </w:p>
    <w:sectPr w:rsidR="00C42ACD" w:rsidRPr="00816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312"/>
    <w:multiLevelType w:val="multilevel"/>
    <w:tmpl w:val="E5745872"/>
    <w:lvl w:ilvl="0">
      <w:start w:val="1"/>
      <w:numFmt w:val="lowerLetter"/>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 w15:restartNumberingAfterBreak="0">
    <w:nsid w:val="3BBD1455"/>
    <w:multiLevelType w:val="multilevel"/>
    <w:tmpl w:val="8DE40BF2"/>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116B8"/>
    <w:multiLevelType w:val="multilevel"/>
    <w:tmpl w:val="8DE40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DA023D"/>
    <w:multiLevelType w:val="multilevel"/>
    <w:tmpl w:val="111C9F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4706A3"/>
    <w:multiLevelType w:val="multilevel"/>
    <w:tmpl w:val="5F6893FE"/>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Georgia" w:hAnsi="Georgia" w:hint="default"/>
        <w:b/>
        <w:color w:val="1155CC"/>
        <w:sz w:val="20"/>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8A0B3E"/>
    <w:multiLevelType w:val="multilevel"/>
    <w:tmpl w:val="15EE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E951AF"/>
    <w:multiLevelType w:val="multilevel"/>
    <w:tmpl w:val="C18A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lowerLetter"/>
        <w:lvlText w:val="%1."/>
        <w:lvlJc w:val="left"/>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FC"/>
    <w:rsid w:val="0009669F"/>
    <w:rsid w:val="001A01FC"/>
    <w:rsid w:val="005D7F7A"/>
    <w:rsid w:val="00672D10"/>
    <w:rsid w:val="00816270"/>
    <w:rsid w:val="00C4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1B6F5-8E56-45F6-AA1D-A3489D71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70"/>
    <w:pPr>
      <w:ind w:left="720"/>
      <w:contextualSpacing/>
    </w:pPr>
  </w:style>
  <w:style w:type="character" w:styleId="Hyperlink">
    <w:name w:val="Hyperlink"/>
    <w:basedOn w:val="DefaultParagraphFont"/>
    <w:uiPriority w:val="99"/>
    <w:unhideWhenUsed/>
    <w:rsid w:val="0009669F"/>
    <w:rPr>
      <w:color w:val="0563C1" w:themeColor="hyperlink"/>
      <w:u w:val="single"/>
    </w:rPr>
  </w:style>
  <w:style w:type="character" w:styleId="FollowedHyperlink">
    <w:name w:val="FollowedHyperlink"/>
    <w:basedOn w:val="DefaultParagraphFont"/>
    <w:uiPriority w:val="99"/>
    <w:semiHidden/>
    <w:unhideWhenUsed/>
    <w:rsid w:val="00096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du/tulsastudentaffairs/health/requiredimmuniz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s.ouhsc.edu/required-immuniz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ouhsc.edu/Current-Students/Student-Wellbeing/Health-Clinic/required-immunizations" TargetMode="External"/><Relationship Id="rId11" Type="http://schemas.openxmlformats.org/officeDocument/2006/relationships/hyperlink" Target="https://covidreporting.ouhsc.edu/accounts/login/?next=/" TargetMode="External"/><Relationship Id="rId5" Type="http://schemas.openxmlformats.org/officeDocument/2006/relationships/hyperlink" Target="https://extranet.who.int/pqweb/sites/default/files/documents/Status_COVID_VAX_04May2021.pdf" TargetMode="External"/><Relationship Id="rId10" Type="http://schemas.openxmlformats.org/officeDocument/2006/relationships/hyperlink" Target="https://www.ouhsc.edu/coronavirus/Campus-Updates/Article/covid-19-screening-and-reporting-tool" TargetMode="External"/><Relationship Id="rId4" Type="http://schemas.openxmlformats.org/officeDocument/2006/relationships/webSettings" Target="webSettings.xml"/><Relationship Id="rId9" Type="http://schemas.openxmlformats.org/officeDocument/2006/relationships/hyperlink" Target="https://www.ouhsc.edu/coronavirus/Campus-Updates/Article/covid-19-screening-and-report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Oklahoma Health Science Center</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Klimkowski, Lori A.  (HSC)</dc:creator>
  <cp:keywords/>
  <dc:description/>
  <cp:lastModifiedBy>Klimkowski, Lori A.  (HSC)</cp:lastModifiedBy>
  <cp:revision>2</cp:revision>
  <dcterms:created xsi:type="dcterms:W3CDTF">2021-07-08T15:52:00Z</dcterms:created>
  <dcterms:modified xsi:type="dcterms:W3CDTF">2021-07-08T15:52:00Z</dcterms:modified>
</cp:coreProperties>
</file>